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9C32F" w14:textId="77777777" w:rsidR="006E1A55" w:rsidRDefault="006E1A55" w:rsidP="006E1A55">
      <w:pPr>
        <w:spacing w:after="160"/>
        <w:rPr>
          <w:rFonts w:ascii="Cambria" w:hAnsi="Cambria"/>
        </w:rPr>
      </w:pPr>
      <w:r>
        <w:rPr>
          <w:rFonts w:ascii="Cambria" w:hAnsi="Cambria"/>
        </w:rPr>
        <w:t xml:space="preserve">A controlled evacuation may be necessary in situations where there’s a need to move students and staff from the building to a safer location due to a fire, chemical spill, weather emergency, or other event. To prepare for a calm and orderly evacuation, all staff and students should become familiar with exit routes and emergency procedures through practice drills. During these drills, site coordinators and frontline staff should practice the eight evacuation steps listed below. Also, as part of their safety preparedness planning process, site coordinators and frontline staff should meet to review and customize (as needed) the list of suggested emergency supplies. </w:t>
      </w:r>
    </w:p>
    <w:p w14:paraId="6CD195FF" w14:textId="77777777" w:rsidR="006E1A55" w:rsidRPr="006E1A55" w:rsidRDefault="006E1A55" w:rsidP="006E1A55">
      <w:pPr>
        <w:spacing w:after="120"/>
        <w:rPr>
          <w:rFonts w:ascii="Cambria" w:hAnsi="Cambria"/>
        </w:rPr>
      </w:pPr>
      <w:r w:rsidRPr="006E1A55">
        <w:rPr>
          <w:rFonts w:ascii="Cambria" w:hAnsi="Cambria"/>
          <w:b/>
        </w:rPr>
        <w:t>Steps to a Calm and Orderly Evacuation</w:t>
      </w:r>
    </w:p>
    <w:p w14:paraId="3F74531E" w14:textId="77777777" w:rsidR="006E1A55" w:rsidRDefault="006E1A55" w:rsidP="006E1A55">
      <w:pPr>
        <w:pStyle w:val="ListParagraph"/>
        <w:numPr>
          <w:ilvl w:val="0"/>
          <w:numId w:val="24"/>
        </w:numPr>
        <w:rPr>
          <w:rFonts w:ascii="Cambria" w:hAnsi="Cambria"/>
          <w:sz w:val="24"/>
        </w:rPr>
      </w:pPr>
      <w:r>
        <w:rPr>
          <w:rFonts w:ascii="Cambria" w:hAnsi="Cambria"/>
          <w:sz w:val="24"/>
        </w:rPr>
        <w:t>Grab the Go-Bag.</w:t>
      </w:r>
    </w:p>
    <w:p w14:paraId="6CA58CEC" w14:textId="77777777" w:rsidR="006E1A55" w:rsidRDefault="006E1A55" w:rsidP="006E1A55">
      <w:pPr>
        <w:pStyle w:val="ListParagraph"/>
        <w:numPr>
          <w:ilvl w:val="0"/>
          <w:numId w:val="24"/>
        </w:numPr>
        <w:rPr>
          <w:rFonts w:ascii="Cambria" w:hAnsi="Cambria"/>
          <w:sz w:val="24"/>
        </w:rPr>
      </w:pPr>
      <w:r>
        <w:rPr>
          <w:rFonts w:ascii="Cambria" w:hAnsi="Cambria"/>
          <w:sz w:val="24"/>
        </w:rPr>
        <w:t>Close all doors and windows upon leaving the area.</w:t>
      </w:r>
    </w:p>
    <w:p w14:paraId="261C3093" w14:textId="77777777" w:rsidR="006E1A55" w:rsidRDefault="006E1A55" w:rsidP="006E1A55">
      <w:pPr>
        <w:pStyle w:val="ListParagraph"/>
        <w:numPr>
          <w:ilvl w:val="0"/>
          <w:numId w:val="24"/>
        </w:numPr>
        <w:rPr>
          <w:rFonts w:ascii="Cambria" w:hAnsi="Cambria"/>
          <w:sz w:val="24"/>
        </w:rPr>
      </w:pPr>
      <w:r>
        <w:rPr>
          <w:rFonts w:ascii="Cambria" w:hAnsi="Cambria"/>
          <w:sz w:val="24"/>
        </w:rPr>
        <w:t xml:space="preserve">Turn off all lights. </w:t>
      </w:r>
    </w:p>
    <w:p w14:paraId="22802E2D" w14:textId="77777777" w:rsidR="006E1A55" w:rsidRDefault="006E1A55" w:rsidP="006E1A55">
      <w:pPr>
        <w:pStyle w:val="ListParagraph"/>
        <w:numPr>
          <w:ilvl w:val="0"/>
          <w:numId w:val="24"/>
        </w:numPr>
        <w:rPr>
          <w:rFonts w:ascii="Cambria" w:hAnsi="Cambria"/>
          <w:sz w:val="24"/>
        </w:rPr>
      </w:pPr>
      <w:r>
        <w:rPr>
          <w:rFonts w:ascii="Cambria" w:hAnsi="Cambria"/>
          <w:sz w:val="24"/>
        </w:rPr>
        <w:t xml:space="preserve">Look around for hazards or threats. </w:t>
      </w:r>
    </w:p>
    <w:p w14:paraId="2A7845B9" w14:textId="77777777" w:rsidR="006E1A55" w:rsidRDefault="006E1A55" w:rsidP="006E1A55">
      <w:pPr>
        <w:pStyle w:val="ListParagraph"/>
        <w:numPr>
          <w:ilvl w:val="0"/>
          <w:numId w:val="24"/>
        </w:numPr>
        <w:rPr>
          <w:rFonts w:ascii="Cambria" w:hAnsi="Cambria"/>
          <w:sz w:val="24"/>
        </w:rPr>
      </w:pPr>
      <w:r>
        <w:rPr>
          <w:rFonts w:ascii="Cambria" w:hAnsi="Cambria"/>
          <w:sz w:val="24"/>
        </w:rPr>
        <w:t xml:space="preserve">Exit building, quietly and quickly, to assigned location. </w:t>
      </w:r>
    </w:p>
    <w:p w14:paraId="631787B9" w14:textId="77777777" w:rsidR="006E1A55" w:rsidRDefault="006E1A55" w:rsidP="006E1A55">
      <w:pPr>
        <w:pStyle w:val="ListParagraph"/>
        <w:numPr>
          <w:ilvl w:val="0"/>
          <w:numId w:val="24"/>
        </w:numPr>
        <w:rPr>
          <w:rFonts w:ascii="Cambria" w:hAnsi="Cambria"/>
          <w:sz w:val="24"/>
        </w:rPr>
      </w:pPr>
      <w:r>
        <w:rPr>
          <w:rFonts w:ascii="Cambria" w:hAnsi="Cambria"/>
          <w:sz w:val="24"/>
        </w:rPr>
        <w:t xml:space="preserve">Take attendance and report to site coordinator (or the person assigned the role). </w:t>
      </w:r>
    </w:p>
    <w:p w14:paraId="18BEA2EB" w14:textId="77777777" w:rsidR="006E1A55" w:rsidRDefault="006E1A55" w:rsidP="006E1A55">
      <w:pPr>
        <w:pStyle w:val="ListParagraph"/>
        <w:numPr>
          <w:ilvl w:val="0"/>
          <w:numId w:val="24"/>
        </w:numPr>
        <w:rPr>
          <w:rFonts w:ascii="Cambria" w:hAnsi="Cambria"/>
          <w:sz w:val="24"/>
        </w:rPr>
      </w:pPr>
      <w:r>
        <w:rPr>
          <w:rFonts w:ascii="Cambria" w:hAnsi="Cambria"/>
          <w:sz w:val="24"/>
        </w:rPr>
        <w:t>Report any missing or injured staff or students.</w:t>
      </w:r>
    </w:p>
    <w:p w14:paraId="647CDBA0" w14:textId="77777777" w:rsidR="006E1A55" w:rsidRDefault="006E1A55" w:rsidP="006E1A55">
      <w:pPr>
        <w:pStyle w:val="ListParagraph"/>
        <w:numPr>
          <w:ilvl w:val="0"/>
          <w:numId w:val="24"/>
        </w:numPr>
        <w:spacing w:after="120"/>
        <w:rPr>
          <w:rFonts w:ascii="Cambria" w:hAnsi="Cambria"/>
          <w:sz w:val="24"/>
        </w:rPr>
      </w:pPr>
      <w:r>
        <w:rPr>
          <w:rFonts w:ascii="Cambria" w:hAnsi="Cambria"/>
          <w:sz w:val="24"/>
        </w:rPr>
        <w:t xml:space="preserve">Wait for additional instructions from the site coordinator. Be prepared to follow the family and student reunification plan. </w:t>
      </w:r>
    </w:p>
    <w:tbl>
      <w:tblPr>
        <w:tblStyle w:val="TableGrid"/>
        <w:tblW w:w="0" w:type="auto"/>
        <w:tblLook w:val="04A0" w:firstRow="1" w:lastRow="0" w:firstColumn="1" w:lastColumn="0" w:noHBand="0" w:noVBand="1"/>
      </w:tblPr>
      <w:tblGrid>
        <w:gridCol w:w="6835"/>
        <w:gridCol w:w="3235"/>
      </w:tblGrid>
      <w:tr w:rsidR="006E1A55" w14:paraId="67A40F03" w14:textId="77777777" w:rsidTr="006E1A55">
        <w:trPr>
          <w:trHeight w:val="422"/>
        </w:trPr>
        <w:tc>
          <w:tcPr>
            <w:tcW w:w="1007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026331" w14:textId="77777777" w:rsidR="006E1A55" w:rsidRPr="006E1A55" w:rsidRDefault="006E1A55">
            <w:pPr>
              <w:jc w:val="center"/>
              <w:rPr>
                <w:rFonts w:ascii="Cambria" w:hAnsi="Cambria"/>
                <w:b/>
              </w:rPr>
            </w:pPr>
            <w:r w:rsidRPr="006E1A55">
              <w:rPr>
                <w:rFonts w:ascii="Cambria" w:hAnsi="Cambria"/>
                <w:b/>
              </w:rPr>
              <w:t>Suggested Supply Items in Preparation for an Evacuation</w:t>
            </w:r>
          </w:p>
        </w:tc>
      </w:tr>
      <w:tr w:rsidR="006E1A55" w14:paraId="635B0175" w14:textId="77777777" w:rsidTr="006E1A55">
        <w:trPr>
          <w:trHeight w:val="350"/>
        </w:trPr>
        <w:tc>
          <w:tcPr>
            <w:tcW w:w="6835" w:type="dxa"/>
            <w:tcBorders>
              <w:top w:val="single" w:sz="4" w:space="0" w:color="auto"/>
              <w:left w:val="single" w:sz="4" w:space="0" w:color="auto"/>
              <w:bottom w:val="single" w:sz="4" w:space="0" w:color="auto"/>
              <w:right w:val="single" w:sz="4" w:space="0" w:color="auto"/>
            </w:tcBorders>
            <w:vAlign w:val="center"/>
            <w:hideMark/>
          </w:tcPr>
          <w:p w14:paraId="1BE0D97B" w14:textId="77777777" w:rsidR="006E1A55" w:rsidRPr="006E1A55" w:rsidRDefault="006E1A55">
            <w:pPr>
              <w:jc w:val="center"/>
              <w:rPr>
                <w:rFonts w:ascii="Cambria" w:hAnsi="Cambria"/>
              </w:rPr>
            </w:pPr>
            <w:r w:rsidRPr="006E1A55">
              <w:rPr>
                <w:rFonts w:ascii="Cambria" w:hAnsi="Cambria"/>
              </w:rPr>
              <w:t>Site Coordinator</w:t>
            </w:r>
          </w:p>
        </w:tc>
        <w:tc>
          <w:tcPr>
            <w:tcW w:w="3235" w:type="dxa"/>
            <w:tcBorders>
              <w:top w:val="single" w:sz="4" w:space="0" w:color="auto"/>
              <w:left w:val="single" w:sz="4" w:space="0" w:color="auto"/>
              <w:bottom w:val="single" w:sz="4" w:space="0" w:color="auto"/>
              <w:right w:val="single" w:sz="4" w:space="0" w:color="auto"/>
            </w:tcBorders>
            <w:vAlign w:val="center"/>
            <w:hideMark/>
          </w:tcPr>
          <w:p w14:paraId="1C041309" w14:textId="77777777" w:rsidR="006E1A55" w:rsidRPr="006E1A55" w:rsidRDefault="006E1A55">
            <w:pPr>
              <w:jc w:val="center"/>
              <w:rPr>
                <w:rFonts w:ascii="Cambria" w:hAnsi="Cambria"/>
              </w:rPr>
            </w:pPr>
            <w:r w:rsidRPr="006E1A55">
              <w:rPr>
                <w:rFonts w:ascii="Cambria" w:hAnsi="Cambria"/>
              </w:rPr>
              <w:t>Frontline Staff</w:t>
            </w:r>
          </w:p>
        </w:tc>
      </w:tr>
      <w:tr w:rsidR="006E1A55" w14:paraId="0BA9A669" w14:textId="77777777" w:rsidTr="006E1A55">
        <w:trPr>
          <w:trHeight w:val="5777"/>
        </w:trPr>
        <w:tc>
          <w:tcPr>
            <w:tcW w:w="6835" w:type="dxa"/>
            <w:tcBorders>
              <w:top w:val="single" w:sz="4" w:space="0" w:color="auto"/>
              <w:left w:val="single" w:sz="4" w:space="0" w:color="auto"/>
              <w:bottom w:val="single" w:sz="4" w:space="0" w:color="auto"/>
              <w:right w:val="single" w:sz="4" w:space="0" w:color="auto"/>
            </w:tcBorders>
            <w:hideMark/>
          </w:tcPr>
          <w:p w14:paraId="3553C065" w14:textId="77777777" w:rsidR="006E1A55" w:rsidRDefault="006E1A55">
            <w:pPr>
              <w:rPr>
                <w:rFonts w:ascii="Cambria" w:hAnsi="Cambria"/>
                <w:b/>
              </w:rPr>
            </w:pPr>
            <w:r>
              <w:rPr>
                <w:rFonts w:ascii="Cambria" w:hAnsi="Cambria"/>
                <w:b/>
              </w:rPr>
              <w:t>Items to carry to alternative location</w:t>
            </w:r>
          </w:p>
          <w:p w14:paraId="6908A2D4" w14:textId="77777777" w:rsidR="006E1A55" w:rsidRDefault="006E1A55" w:rsidP="006E1A55">
            <w:pPr>
              <w:pStyle w:val="ListParagraph"/>
              <w:numPr>
                <w:ilvl w:val="1"/>
                <w:numId w:val="25"/>
              </w:numPr>
              <w:ind w:left="424" w:hanging="270"/>
              <w:rPr>
                <w:rFonts w:ascii="Cambria" w:hAnsi="Cambria"/>
                <w:sz w:val="24"/>
              </w:rPr>
            </w:pPr>
            <w:r>
              <w:rPr>
                <w:rFonts w:ascii="Cambria" w:hAnsi="Cambria"/>
                <w:sz w:val="24"/>
              </w:rPr>
              <w:t xml:space="preserve">Go-Bag </w:t>
            </w:r>
          </w:p>
          <w:p w14:paraId="0B5B8B71" w14:textId="77777777" w:rsidR="006E1A55" w:rsidRDefault="006E1A55" w:rsidP="006E1A55">
            <w:pPr>
              <w:pStyle w:val="ListParagraph"/>
              <w:numPr>
                <w:ilvl w:val="1"/>
                <w:numId w:val="25"/>
              </w:numPr>
              <w:ind w:left="424" w:hanging="270"/>
              <w:rPr>
                <w:rFonts w:ascii="Cambria" w:hAnsi="Cambria"/>
                <w:sz w:val="24"/>
              </w:rPr>
            </w:pPr>
            <w:r>
              <w:rPr>
                <w:rFonts w:ascii="Cambria" w:hAnsi="Cambria"/>
                <w:sz w:val="24"/>
              </w:rPr>
              <w:t>Student roster (and photos)</w:t>
            </w:r>
          </w:p>
          <w:p w14:paraId="52011B28" w14:textId="29872381" w:rsidR="006E1A55" w:rsidRDefault="006E1A55" w:rsidP="006E1A55">
            <w:pPr>
              <w:pStyle w:val="ListParagraph"/>
              <w:numPr>
                <w:ilvl w:val="1"/>
                <w:numId w:val="25"/>
              </w:numPr>
              <w:ind w:left="424" w:hanging="270"/>
              <w:rPr>
                <w:rFonts w:ascii="Cambria" w:hAnsi="Cambria"/>
                <w:sz w:val="24"/>
              </w:rPr>
            </w:pPr>
            <w:r>
              <w:rPr>
                <w:rFonts w:ascii="Cambria" w:hAnsi="Cambria"/>
                <w:sz w:val="24"/>
              </w:rPr>
              <w:t xml:space="preserve">Emergency contact information, and staff roster (with photos), in the form of a sign-in/sign-out sheet </w:t>
            </w:r>
          </w:p>
          <w:p w14:paraId="0F7BB4B6" w14:textId="77777777" w:rsidR="006E1A55" w:rsidRDefault="006E1A55" w:rsidP="006E1A55">
            <w:pPr>
              <w:pStyle w:val="ListParagraph"/>
              <w:numPr>
                <w:ilvl w:val="1"/>
                <w:numId w:val="25"/>
              </w:numPr>
              <w:ind w:left="424" w:hanging="270"/>
              <w:rPr>
                <w:rFonts w:ascii="Cambria" w:hAnsi="Cambria"/>
                <w:sz w:val="24"/>
              </w:rPr>
            </w:pPr>
            <w:r>
              <w:rPr>
                <w:rFonts w:ascii="Cambria" w:hAnsi="Cambria"/>
                <w:sz w:val="24"/>
              </w:rPr>
              <w:t xml:space="preserve">Directory with emergency phone numbers of local businesses, public buildings, drugstores, etc. </w:t>
            </w:r>
          </w:p>
          <w:p w14:paraId="17D0622B" w14:textId="77777777" w:rsidR="006E1A55" w:rsidRDefault="006E1A55" w:rsidP="006E1A55">
            <w:pPr>
              <w:pStyle w:val="ListParagraph"/>
              <w:numPr>
                <w:ilvl w:val="1"/>
                <w:numId w:val="25"/>
              </w:numPr>
              <w:ind w:left="424" w:hanging="270"/>
              <w:rPr>
                <w:rFonts w:ascii="Cambria" w:hAnsi="Cambria"/>
                <w:sz w:val="24"/>
              </w:rPr>
            </w:pPr>
            <w:r>
              <w:rPr>
                <w:rFonts w:ascii="Cambria" w:hAnsi="Cambria"/>
                <w:sz w:val="24"/>
              </w:rPr>
              <w:t xml:space="preserve">Campus maps with evacuation sites and reunification site </w:t>
            </w:r>
          </w:p>
          <w:p w14:paraId="3052BA01" w14:textId="77777777" w:rsidR="006E1A55" w:rsidRDefault="006E1A55" w:rsidP="006E1A55">
            <w:pPr>
              <w:pStyle w:val="ListParagraph"/>
              <w:numPr>
                <w:ilvl w:val="1"/>
                <w:numId w:val="25"/>
              </w:numPr>
              <w:ind w:left="424" w:hanging="270"/>
              <w:rPr>
                <w:rFonts w:ascii="Cambria" w:hAnsi="Cambria"/>
                <w:sz w:val="24"/>
              </w:rPr>
            </w:pPr>
            <w:r>
              <w:rPr>
                <w:rFonts w:ascii="Cambria" w:hAnsi="Cambria"/>
                <w:sz w:val="24"/>
              </w:rPr>
              <w:t>Loud Speaker or megaphone</w:t>
            </w:r>
          </w:p>
          <w:p w14:paraId="70B67C8C" w14:textId="77777777" w:rsidR="006E1A55" w:rsidRDefault="006E1A55">
            <w:pPr>
              <w:rPr>
                <w:rFonts w:ascii="Cambria" w:hAnsi="Cambria"/>
                <w:b/>
              </w:rPr>
            </w:pPr>
            <w:r>
              <w:rPr>
                <w:rFonts w:ascii="Cambria" w:hAnsi="Cambria"/>
                <w:b/>
              </w:rPr>
              <w:t>Items to consider storing at alternative location</w:t>
            </w:r>
          </w:p>
          <w:p w14:paraId="23D4EBF1" w14:textId="77777777" w:rsidR="006E1A55" w:rsidRDefault="006E1A55" w:rsidP="006E1A55">
            <w:pPr>
              <w:pStyle w:val="ListParagraph"/>
              <w:numPr>
                <w:ilvl w:val="1"/>
                <w:numId w:val="26"/>
              </w:numPr>
              <w:ind w:left="424" w:hanging="270"/>
              <w:rPr>
                <w:rFonts w:ascii="Cambria" w:hAnsi="Cambria"/>
                <w:sz w:val="24"/>
              </w:rPr>
            </w:pPr>
            <w:r>
              <w:rPr>
                <w:rFonts w:ascii="Cambria" w:hAnsi="Cambria"/>
                <w:sz w:val="24"/>
              </w:rPr>
              <w:t xml:space="preserve">Nonperishable food </w:t>
            </w:r>
          </w:p>
          <w:p w14:paraId="3A6C3160" w14:textId="77777777" w:rsidR="006E1A55" w:rsidRDefault="006E1A55" w:rsidP="006E1A55">
            <w:pPr>
              <w:pStyle w:val="ListParagraph"/>
              <w:numPr>
                <w:ilvl w:val="1"/>
                <w:numId w:val="26"/>
              </w:numPr>
              <w:ind w:left="424" w:hanging="270"/>
              <w:rPr>
                <w:rFonts w:ascii="Cambria" w:hAnsi="Cambria"/>
                <w:sz w:val="24"/>
              </w:rPr>
            </w:pPr>
            <w:r>
              <w:rPr>
                <w:rFonts w:ascii="Cambria" w:hAnsi="Cambria"/>
                <w:sz w:val="24"/>
              </w:rPr>
              <w:t>Drinking water</w:t>
            </w:r>
          </w:p>
          <w:p w14:paraId="63AF0BE3" w14:textId="77777777" w:rsidR="006E1A55" w:rsidRDefault="006E1A55" w:rsidP="006E1A55">
            <w:pPr>
              <w:pStyle w:val="ListParagraph"/>
              <w:numPr>
                <w:ilvl w:val="1"/>
                <w:numId w:val="26"/>
              </w:numPr>
              <w:ind w:left="424" w:hanging="270"/>
              <w:rPr>
                <w:rFonts w:ascii="Cambria" w:hAnsi="Cambria"/>
                <w:sz w:val="24"/>
              </w:rPr>
            </w:pPr>
            <w:r>
              <w:rPr>
                <w:rFonts w:ascii="Cambria" w:hAnsi="Cambria"/>
                <w:sz w:val="24"/>
              </w:rPr>
              <w:t xml:space="preserve">Blankets and pillows </w:t>
            </w:r>
          </w:p>
          <w:p w14:paraId="4D67DF67" w14:textId="77777777" w:rsidR="006E1A55" w:rsidRDefault="006E1A55" w:rsidP="006E1A55">
            <w:pPr>
              <w:pStyle w:val="ListParagraph"/>
              <w:numPr>
                <w:ilvl w:val="1"/>
                <w:numId w:val="26"/>
              </w:numPr>
              <w:ind w:left="424" w:hanging="270"/>
              <w:rPr>
                <w:rFonts w:ascii="Cambria" w:hAnsi="Cambria"/>
                <w:sz w:val="24"/>
              </w:rPr>
            </w:pPr>
            <w:r>
              <w:rPr>
                <w:rFonts w:ascii="Cambria" w:hAnsi="Cambria"/>
                <w:sz w:val="24"/>
              </w:rPr>
              <w:t xml:space="preserve">Portable toilets, makeshift toilets or garbage bags </w:t>
            </w:r>
          </w:p>
          <w:p w14:paraId="24F24763" w14:textId="55349456" w:rsidR="006E1A55" w:rsidRDefault="006E1A55" w:rsidP="006E1A55">
            <w:pPr>
              <w:pStyle w:val="ListParagraph"/>
              <w:numPr>
                <w:ilvl w:val="1"/>
                <w:numId w:val="26"/>
              </w:numPr>
              <w:ind w:left="424" w:hanging="270"/>
              <w:rPr>
                <w:rFonts w:ascii="Cambria" w:hAnsi="Cambria"/>
                <w:sz w:val="24"/>
              </w:rPr>
            </w:pPr>
            <w:r>
              <w:rPr>
                <w:rFonts w:ascii="Cambria" w:hAnsi="Cambria"/>
                <w:sz w:val="24"/>
              </w:rPr>
              <w:t>Sanitary items (e.g., toilet paper</w:t>
            </w:r>
            <w:r w:rsidR="00B7583E">
              <w:rPr>
                <w:rFonts w:ascii="Cambria" w:hAnsi="Cambria"/>
                <w:sz w:val="24"/>
              </w:rPr>
              <w:t>, feminine hy</w:t>
            </w:r>
            <w:r w:rsidR="00723E0E">
              <w:rPr>
                <w:rFonts w:ascii="Cambria" w:hAnsi="Cambria"/>
                <w:sz w:val="24"/>
              </w:rPr>
              <w:t>giene products</w:t>
            </w:r>
            <w:r>
              <w:rPr>
                <w:rFonts w:ascii="Cambria" w:hAnsi="Cambria"/>
                <w:sz w:val="24"/>
              </w:rPr>
              <w:t xml:space="preserve"> and towelettes) </w:t>
            </w:r>
          </w:p>
          <w:p w14:paraId="7DA97A0D" w14:textId="77777777" w:rsidR="006E1A55" w:rsidRDefault="006E1A55" w:rsidP="006E1A55">
            <w:pPr>
              <w:pStyle w:val="ListParagraph"/>
              <w:numPr>
                <w:ilvl w:val="1"/>
                <w:numId w:val="26"/>
              </w:numPr>
              <w:ind w:left="424" w:hanging="270"/>
              <w:rPr>
                <w:rFonts w:ascii="Cambria" w:hAnsi="Cambria"/>
                <w:sz w:val="24"/>
              </w:rPr>
            </w:pPr>
            <w:r>
              <w:rPr>
                <w:rFonts w:ascii="Cambria" w:hAnsi="Cambria"/>
                <w:sz w:val="24"/>
              </w:rPr>
              <w:t xml:space="preserve">Work gloves </w:t>
            </w:r>
          </w:p>
          <w:p w14:paraId="69BC43CC" w14:textId="77777777" w:rsidR="006E1A55" w:rsidRDefault="006E1A55" w:rsidP="006E1A55">
            <w:pPr>
              <w:pStyle w:val="ListParagraph"/>
              <w:numPr>
                <w:ilvl w:val="1"/>
                <w:numId w:val="26"/>
              </w:numPr>
              <w:ind w:left="424" w:hanging="270"/>
              <w:rPr>
                <w:rFonts w:ascii="Cambria" w:hAnsi="Cambria"/>
                <w:sz w:val="24"/>
              </w:rPr>
            </w:pPr>
            <w:r>
              <w:rPr>
                <w:rFonts w:ascii="Cambria" w:hAnsi="Cambria"/>
                <w:sz w:val="24"/>
              </w:rPr>
              <w:t xml:space="preserve">Plastic sheeting or tarps </w:t>
            </w:r>
          </w:p>
          <w:p w14:paraId="7681EBB5" w14:textId="77777777" w:rsidR="006E1A55" w:rsidRDefault="006E1A55" w:rsidP="006E1A55">
            <w:pPr>
              <w:pStyle w:val="ListParagraph"/>
              <w:numPr>
                <w:ilvl w:val="1"/>
                <w:numId w:val="26"/>
              </w:numPr>
              <w:ind w:left="424" w:hanging="270"/>
              <w:rPr>
                <w:rFonts w:ascii="Cambria" w:hAnsi="Cambria"/>
                <w:sz w:val="24"/>
              </w:rPr>
            </w:pPr>
            <w:r>
              <w:rPr>
                <w:rFonts w:ascii="Cambria" w:hAnsi="Cambria"/>
                <w:sz w:val="24"/>
              </w:rPr>
              <w:t>Breathing masks</w:t>
            </w:r>
          </w:p>
          <w:p w14:paraId="713C6F98" w14:textId="77777777" w:rsidR="006E1A55" w:rsidRDefault="006E1A55" w:rsidP="006E1A55">
            <w:pPr>
              <w:pStyle w:val="ListParagraph"/>
              <w:numPr>
                <w:ilvl w:val="1"/>
                <w:numId w:val="26"/>
              </w:numPr>
              <w:ind w:left="424" w:hanging="270"/>
              <w:rPr>
                <w:rFonts w:ascii="Cambria" w:hAnsi="Cambria"/>
                <w:sz w:val="24"/>
              </w:rPr>
            </w:pPr>
            <w:r>
              <w:rPr>
                <w:rFonts w:ascii="Cambria" w:hAnsi="Cambria"/>
                <w:sz w:val="24"/>
              </w:rPr>
              <w:t xml:space="preserve">Can opener </w:t>
            </w:r>
          </w:p>
          <w:p w14:paraId="36920957" w14:textId="77777777" w:rsidR="006E1A55" w:rsidRDefault="006E1A55" w:rsidP="006E1A55">
            <w:pPr>
              <w:pStyle w:val="ListParagraph"/>
              <w:numPr>
                <w:ilvl w:val="1"/>
                <w:numId w:val="26"/>
              </w:numPr>
              <w:ind w:left="424" w:hanging="270"/>
              <w:rPr>
                <w:rFonts w:ascii="Cambria" w:hAnsi="Cambria"/>
                <w:sz w:val="24"/>
              </w:rPr>
            </w:pPr>
            <w:r>
              <w:rPr>
                <w:rFonts w:ascii="Cambria" w:hAnsi="Cambria"/>
                <w:sz w:val="24"/>
              </w:rPr>
              <w:t xml:space="preserve">Waterproof matches and container </w:t>
            </w:r>
          </w:p>
          <w:p w14:paraId="1B7D1078" w14:textId="77777777" w:rsidR="006E1A55" w:rsidRDefault="006E1A55" w:rsidP="006E1A55">
            <w:pPr>
              <w:pStyle w:val="ListParagraph"/>
              <w:numPr>
                <w:ilvl w:val="1"/>
                <w:numId w:val="26"/>
              </w:numPr>
              <w:ind w:left="424" w:hanging="270"/>
              <w:rPr>
                <w:rFonts w:ascii="Cambria" w:hAnsi="Cambria"/>
                <w:sz w:val="24"/>
              </w:rPr>
            </w:pPr>
            <w:r>
              <w:rPr>
                <w:rFonts w:ascii="Cambria" w:hAnsi="Cambria"/>
                <w:sz w:val="24"/>
              </w:rPr>
              <w:t>Lighter</w:t>
            </w:r>
          </w:p>
          <w:p w14:paraId="27ED9879" w14:textId="77777777" w:rsidR="006E1A55" w:rsidRDefault="006E1A55" w:rsidP="006E1A55">
            <w:pPr>
              <w:pStyle w:val="ListParagraph"/>
              <w:numPr>
                <w:ilvl w:val="1"/>
                <w:numId w:val="26"/>
              </w:numPr>
              <w:ind w:left="424" w:hanging="270"/>
              <w:rPr>
                <w:rFonts w:ascii="Cambria" w:hAnsi="Cambria"/>
                <w:sz w:val="24"/>
              </w:rPr>
            </w:pPr>
            <w:r>
              <w:rPr>
                <w:rFonts w:ascii="Cambria" w:hAnsi="Cambria"/>
                <w:sz w:val="24"/>
              </w:rPr>
              <w:t>Multipurpose tool, wrench, pliers and a knife</w:t>
            </w:r>
          </w:p>
        </w:tc>
        <w:tc>
          <w:tcPr>
            <w:tcW w:w="3235" w:type="dxa"/>
            <w:tcBorders>
              <w:top w:val="single" w:sz="4" w:space="0" w:color="auto"/>
              <w:left w:val="single" w:sz="4" w:space="0" w:color="auto"/>
              <w:bottom w:val="single" w:sz="4" w:space="0" w:color="auto"/>
              <w:right w:val="single" w:sz="4" w:space="0" w:color="auto"/>
            </w:tcBorders>
            <w:hideMark/>
          </w:tcPr>
          <w:p w14:paraId="60FF1B5E" w14:textId="77777777" w:rsidR="006E1A55" w:rsidRDefault="006E1A55">
            <w:pPr>
              <w:rPr>
                <w:rFonts w:ascii="Cambria" w:hAnsi="Cambria"/>
                <w:b/>
                <w:szCs w:val="22"/>
              </w:rPr>
            </w:pPr>
            <w:r>
              <w:rPr>
                <w:rFonts w:ascii="Cambria" w:hAnsi="Cambria"/>
                <w:b/>
              </w:rPr>
              <w:t>Items to carry to alternative location</w:t>
            </w:r>
          </w:p>
          <w:p w14:paraId="35C9D4F1" w14:textId="77777777" w:rsidR="006E1A55" w:rsidRDefault="006E1A55" w:rsidP="006E1A55">
            <w:pPr>
              <w:pStyle w:val="ListParagraph"/>
              <w:numPr>
                <w:ilvl w:val="0"/>
                <w:numId w:val="27"/>
              </w:numPr>
              <w:ind w:left="616"/>
              <w:rPr>
                <w:rFonts w:ascii="Cambria" w:hAnsi="Cambria"/>
                <w:sz w:val="24"/>
              </w:rPr>
            </w:pPr>
            <w:r>
              <w:rPr>
                <w:rFonts w:ascii="Cambria" w:hAnsi="Cambria"/>
                <w:sz w:val="24"/>
              </w:rPr>
              <w:t xml:space="preserve">Jacket or raincoat </w:t>
            </w:r>
          </w:p>
          <w:p w14:paraId="1AFAFBB1" w14:textId="77777777" w:rsidR="006E1A55" w:rsidRDefault="006E1A55" w:rsidP="006E1A55">
            <w:pPr>
              <w:pStyle w:val="ListParagraph"/>
              <w:numPr>
                <w:ilvl w:val="0"/>
                <w:numId w:val="27"/>
              </w:numPr>
              <w:ind w:left="616"/>
              <w:rPr>
                <w:rFonts w:ascii="Cambria" w:hAnsi="Cambria"/>
                <w:sz w:val="24"/>
              </w:rPr>
            </w:pPr>
            <w:r>
              <w:rPr>
                <w:rFonts w:ascii="Cambria" w:hAnsi="Cambria"/>
                <w:sz w:val="24"/>
              </w:rPr>
              <w:t xml:space="preserve">Hat, gloves and scarf where applicable </w:t>
            </w:r>
          </w:p>
          <w:p w14:paraId="29967C7C" w14:textId="77777777" w:rsidR="006E1A55" w:rsidRDefault="006E1A55" w:rsidP="006E1A55">
            <w:pPr>
              <w:pStyle w:val="ListParagraph"/>
              <w:numPr>
                <w:ilvl w:val="0"/>
                <w:numId w:val="27"/>
              </w:numPr>
              <w:ind w:left="616"/>
              <w:rPr>
                <w:rFonts w:ascii="Cambria" w:hAnsi="Cambria"/>
                <w:sz w:val="24"/>
              </w:rPr>
            </w:pPr>
            <w:r>
              <w:rPr>
                <w:rFonts w:ascii="Cambria" w:hAnsi="Cambria"/>
                <w:sz w:val="24"/>
              </w:rPr>
              <w:t xml:space="preserve">Change of clothes </w:t>
            </w:r>
          </w:p>
          <w:p w14:paraId="0D3269F5" w14:textId="77777777" w:rsidR="006E1A55" w:rsidRDefault="006E1A55" w:rsidP="006E1A55">
            <w:pPr>
              <w:pStyle w:val="ListParagraph"/>
              <w:numPr>
                <w:ilvl w:val="0"/>
                <w:numId w:val="27"/>
              </w:numPr>
              <w:ind w:left="616"/>
              <w:rPr>
                <w:rFonts w:ascii="Cambria" w:hAnsi="Cambria"/>
                <w:sz w:val="24"/>
              </w:rPr>
            </w:pPr>
            <w:r>
              <w:rPr>
                <w:rFonts w:ascii="Cambria" w:hAnsi="Cambria"/>
                <w:sz w:val="24"/>
              </w:rPr>
              <w:t xml:space="preserve">Nonperishable food </w:t>
            </w:r>
          </w:p>
          <w:p w14:paraId="6217855D" w14:textId="77777777" w:rsidR="006E1A55" w:rsidRDefault="006E1A55" w:rsidP="006E1A55">
            <w:pPr>
              <w:pStyle w:val="ListParagraph"/>
              <w:numPr>
                <w:ilvl w:val="0"/>
                <w:numId w:val="27"/>
              </w:numPr>
              <w:ind w:left="616"/>
              <w:rPr>
                <w:rFonts w:ascii="Cambria" w:hAnsi="Cambria"/>
                <w:sz w:val="24"/>
              </w:rPr>
            </w:pPr>
            <w:r>
              <w:rPr>
                <w:rFonts w:ascii="Cambria" w:hAnsi="Cambria"/>
                <w:sz w:val="24"/>
              </w:rPr>
              <w:t xml:space="preserve">Water </w:t>
            </w:r>
          </w:p>
          <w:p w14:paraId="3B6424D1" w14:textId="77777777" w:rsidR="006E1A55" w:rsidRDefault="006E1A55" w:rsidP="006E1A55">
            <w:pPr>
              <w:pStyle w:val="ListParagraph"/>
              <w:numPr>
                <w:ilvl w:val="0"/>
                <w:numId w:val="27"/>
              </w:numPr>
              <w:ind w:left="616"/>
              <w:rPr>
                <w:rFonts w:ascii="Cambria" w:hAnsi="Cambria"/>
                <w:sz w:val="24"/>
              </w:rPr>
            </w:pPr>
            <w:r>
              <w:rPr>
                <w:rFonts w:ascii="Cambria" w:hAnsi="Cambria"/>
                <w:sz w:val="24"/>
              </w:rPr>
              <w:t xml:space="preserve">Soap </w:t>
            </w:r>
          </w:p>
          <w:p w14:paraId="0BE52C36" w14:textId="77777777" w:rsidR="006E1A55" w:rsidRDefault="006E1A55" w:rsidP="006E1A55">
            <w:pPr>
              <w:pStyle w:val="ListParagraph"/>
              <w:numPr>
                <w:ilvl w:val="0"/>
                <w:numId w:val="27"/>
              </w:numPr>
              <w:ind w:left="616"/>
              <w:rPr>
                <w:rFonts w:ascii="Cambria" w:hAnsi="Cambria"/>
                <w:sz w:val="24"/>
              </w:rPr>
            </w:pPr>
            <w:r>
              <w:rPr>
                <w:rFonts w:ascii="Cambria" w:hAnsi="Cambria"/>
                <w:sz w:val="24"/>
              </w:rPr>
              <w:t>Bleach/peroxide (well-marked)</w:t>
            </w:r>
          </w:p>
          <w:p w14:paraId="71DDD5A0" w14:textId="77777777" w:rsidR="006E1A55" w:rsidRDefault="006E1A55" w:rsidP="006E1A55">
            <w:pPr>
              <w:pStyle w:val="ListParagraph"/>
              <w:numPr>
                <w:ilvl w:val="0"/>
                <w:numId w:val="27"/>
              </w:numPr>
              <w:ind w:left="616"/>
              <w:rPr>
                <w:rFonts w:ascii="Cambria" w:hAnsi="Cambria"/>
                <w:sz w:val="24"/>
              </w:rPr>
            </w:pPr>
            <w:r>
              <w:rPr>
                <w:rFonts w:ascii="Cambria" w:hAnsi="Cambria"/>
                <w:sz w:val="24"/>
              </w:rPr>
              <w:t>Scissors</w:t>
            </w:r>
          </w:p>
          <w:p w14:paraId="66595C4D" w14:textId="77777777" w:rsidR="006E1A55" w:rsidRDefault="006E1A55" w:rsidP="006E1A55">
            <w:pPr>
              <w:pStyle w:val="ListParagraph"/>
              <w:numPr>
                <w:ilvl w:val="0"/>
                <w:numId w:val="27"/>
              </w:numPr>
              <w:ind w:left="616"/>
              <w:rPr>
                <w:rFonts w:ascii="Cambria" w:hAnsi="Cambria"/>
                <w:sz w:val="24"/>
              </w:rPr>
            </w:pPr>
            <w:r>
              <w:rPr>
                <w:rFonts w:ascii="Cambria" w:hAnsi="Cambria"/>
                <w:sz w:val="24"/>
              </w:rPr>
              <w:t xml:space="preserve">Tweezers </w:t>
            </w:r>
          </w:p>
          <w:p w14:paraId="0D36D582" w14:textId="77777777" w:rsidR="006E1A55" w:rsidRDefault="006E1A55" w:rsidP="006E1A55">
            <w:pPr>
              <w:pStyle w:val="ListParagraph"/>
              <w:numPr>
                <w:ilvl w:val="0"/>
                <w:numId w:val="27"/>
              </w:numPr>
              <w:ind w:left="616"/>
              <w:rPr>
                <w:rFonts w:ascii="Cambria" w:hAnsi="Cambria"/>
                <w:sz w:val="24"/>
              </w:rPr>
            </w:pPr>
            <w:r>
              <w:rPr>
                <w:rFonts w:ascii="Cambria" w:hAnsi="Cambria"/>
                <w:sz w:val="24"/>
              </w:rPr>
              <w:t>Candles</w:t>
            </w:r>
          </w:p>
        </w:tc>
      </w:tr>
    </w:tbl>
    <w:p w14:paraId="031A6A94" w14:textId="52417D53" w:rsidR="004B4236" w:rsidRPr="002C6C42" w:rsidRDefault="004B4236" w:rsidP="0036566F">
      <w:pPr>
        <w:rPr>
          <w:rFonts w:ascii="Cambria" w:hAnsi="Cambria"/>
        </w:rPr>
      </w:pPr>
      <w:bookmarkStart w:id="0" w:name="_GoBack"/>
      <w:bookmarkEnd w:id="0"/>
    </w:p>
    <w:sectPr w:rsidR="004B4236" w:rsidRPr="002C6C42" w:rsidSect="0036566F">
      <w:headerReference w:type="default" r:id="rId10"/>
      <w:footerReference w:type="default" r:id="rId11"/>
      <w:pgSz w:w="12240" w:h="15840"/>
      <w:pgMar w:top="1440" w:right="1080" w:bottom="1350" w:left="1080" w:header="36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8D4F3" w14:textId="77777777" w:rsidR="00106E3F" w:rsidRDefault="00106E3F" w:rsidP="0027457F">
      <w:r>
        <w:separator/>
      </w:r>
    </w:p>
  </w:endnote>
  <w:endnote w:type="continuationSeparator" w:id="0">
    <w:p w14:paraId="30CD80BC" w14:textId="77777777" w:rsidR="00106E3F" w:rsidRDefault="00106E3F" w:rsidP="00274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AD5B9" w14:textId="6E9CD660" w:rsidR="0027457F" w:rsidRPr="0027457F" w:rsidRDefault="00406AE2" w:rsidP="00406AE2">
    <w:pPr>
      <w:pStyle w:val="Footer"/>
      <w:ind w:left="360" w:right="270"/>
      <w:rPr>
        <w:sz w:val="20"/>
        <w:szCs w:val="20"/>
      </w:rPr>
    </w:pPr>
    <w:r>
      <w:rPr>
        <w:noProof/>
      </w:rPr>
      <w:drawing>
        <wp:anchor distT="0" distB="0" distL="114300" distR="114300" simplePos="0" relativeHeight="251665408" behindDoc="1" locked="0" layoutInCell="1" allowOverlap="1" wp14:anchorId="516A241A" wp14:editId="17884616">
          <wp:simplePos x="0" y="0"/>
          <wp:positionH relativeFrom="column">
            <wp:posOffset>-685800</wp:posOffset>
          </wp:positionH>
          <wp:positionV relativeFrom="margin">
            <wp:posOffset>8229600</wp:posOffset>
          </wp:positionV>
          <wp:extent cx="7772400" cy="914491"/>
          <wp:effectExtent l="0" t="0" r="0" b="0"/>
          <wp:wrapNone/>
          <wp:docPr id="3" name="Picture 3" descr="../footers/Y4Y-doc-footer-blank-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oters/Y4Y-doc-footer-blank-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914491"/>
                  </a:xfrm>
                  <a:prstGeom prst="rect">
                    <a:avLst/>
                  </a:prstGeom>
                  <a:noFill/>
                  <a:ln>
                    <a:noFill/>
                  </a:ln>
                </pic:spPr>
              </pic:pic>
            </a:graphicData>
          </a:graphic>
          <wp14:sizeRelH relativeFrom="page">
            <wp14:pctWidth>0</wp14:pctWidth>
          </wp14:sizeRelH>
          <wp14:sizeRelV relativeFrom="page">
            <wp14:pctHeight>0</wp14:pctHeight>
          </wp14:sizeRelV>
        </wp:anchor>
      </w:drawing>
    </w:r>
    <w:r w:rsidR="00131079" w:rsidRPr="00131079">
      <w:rPr>
        <w:noProof/>
        <w:sz w:val="20"/>
        <w:szCs w:val="20"/>
      </w:rPr>
      <w:t>This resource is in the public domain. Authorization to reproduce it in whole or part is granted. This resource was funded by the U.S.</w:t>
    </w:r>
    <w:r w:rsidR="00880722">
      <w:rPr>
        <w:noProof/>
        <w:sz w:val="20"/>
        <w:szCs w:val="20"/>
      </w:rPr>
      <w:t xml:space="preserve"> Department of Education in 2019</w:t>
    </w:r>
    <w:r w:rsidR="00131079" w:rsidRPr="00131079">
      <w:rPr>
        <w:noProof/>
        <w:sz w:val="20"/>
        <w:szCs w:val="20"/>
      </w:rPr>
      <w:t xml:space="preserve"> under contract number ED-ESE-14-D-0008. The views expressed here are not nece</w:t>
    </w:r>
    <w:r w:rsidR="00E75F61">
      <w:rPr>
        <w:noProof/>
        <w:sz w:val="20"/>
        <w:szCs w:val="20"/>
      </w:rPr>
      <w:t>ssarily those of the Department</w:t>
    </w:r>
    <w:r w:rsidR="00131079" w:rsidRPr="00131079">
      <w:rPr>
        <w:noProof/>
        <w:sz w:val="20"/>
        <w:szCs w:val="20"/>
      </w:rPr>
      <w:t>. Learn more about professional development planning and 21st CCLC learning at https://y4y.ed.gov.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B079A" w14:textId="77777777" w:rsidR="00106E3F" w:rsidRDefault="00106E3F" w:rsidP="0027457F">
      <w:r>
        <w:separator/>
      </w:r>
    </w:p>
  </w:footnote>
  <w:footnote w:type="continuationSeparator" w:id="0">
    <w:p w14:paraId="45EDE3DA" w14:textId="77777777" w:rsidR="00106E3F" w:rsidRDefault="00106E3F" w:rsidP="00274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05FF" w14:textId="2C9AA7C7" w:rsidR="006C296A" w:rsidRPr="00172D27" w:rsidRDefault="006C296A" w:rsidP="006C296A">
    <w:pPr>
      <w:framePr w:wrap="none" w:vAnchor="text" w:hAnchor="margin" w:xAlign="right" w:y="1"/>
      <w:tabs>
        <w:tab w:val="center" w:pos="4680"/>
        <w:tab w:val="right" w:pos="9360"/>
      </w:tabs>
    </w:pPr>
    <w:r w:rsidRPr="00172D27">
      <w:fldChar w:fldCharType="begin"/>
    </w:r>
    <w:r w:rsidRPr="00172D27">
      <w:instrText xml:space="preserve">PAGE  </w:instrText>
    </w:r>
    <w:r w:rsidRPr="00172D27">
      <w:fldChar w:fldCharType="separate"/>
    </w:r>
    <w:r w:rsidR="00F21B74">
      <w:rPr>
        <w:noProof/>
      </w:rPr>
      <w:t>1</w:t>
    </w:r>
    <w:r w:rsidRPr="00172D27">
      <w:fldChar w:fldCharType="end"/>
    </w:r>
  </w:p>
  <w:p w14:paraId="729819D3" w14:textId="106FA970" w:rsidR="00846089" w:rsidRDefault="005909B8" w:rsidP="00406AE2">
    <w:pPr>
      <w:pStyle w:val="Header"/>
      <w:spacing w:line="276" w:lineRule="auto"/>
      <w:ind w:left="360"/>
      <w:rPr>
        <w:b/>
        <w:color w:val="5B5D5F"/>
        <w:sz w:val="28"/>
        <w:szCs w:val="28"/>
      </w:rPr>
    </w:pPr>
    <w:r>
      <w:rPr>
        <w:b/>
        <w:noProof/>
        <w:color w:val="5C5C5E"/>
        <w:sz w:val="40"/>
        <w:szCs w:val="40"/>
      </w:rPr>
      <w:drawing>
        <wp:anchor distT="0" distB="0" distL="114300" distR="114300" simplePos="0" relativeHeight="251660288" behindDoc="1" locked="0" layoutInCell="1" allowOverlap="1" wp14:anchorId="6C02AA8D" wp14:editId="5BD630FB">
          <wp:simplePos x="0" y="0"/>
          <wp:positionH relativeFrom="column">
            <wp:posOffset>-457200</wp:posOffset>
          </wp:positionH>
          <wp:positionV relativeFrom="paragraph">
            <wp:posOffset>0</wp:posOffset>
          </wp:positionV>
          <wp:extent cx="466344" cy="466344"/>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ons/y4y-icons-citizen%20science.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66344" cy="466344"/>
                  </a:xfrm>
                  <a:prstGeom prst="rect">
                    <a:avLst/>
                  </a:prstGeom>
                  <a:noFill/>
                  <a:ln>
                    <a:noFill/>
                  </a:ln>
                </pic:spPr>
              </pic:pic>
            </a:graphicData>
          </a:graphic>
          <wp14:sizeRelH relativeFrom="page">
            <wp14:pctWidth>0</wp14:pctWidth>
          </wp14:sizeRelH>
          <wp14:sizeRelV relativeFrom="page">
            <wp14:pctHeight>0</wp14:pctHeight>
          </wp14:sizeRelV>
        </wp:anchor>
      </w:drawing>
    </w:r>
    <w:r w:rsidR="00406AE2" w:rsidRPr="008976FF">
      <w:rPr>
        <w:noProof/>
        <w:color w:val="5B5D5F"/>
        <w:sz w:val="40"/>
        <w:szCs w:val="40"/>
      </w:rPr>
      <mc:AlternateContent>
        <mc:Choice Requires="wps">
          <w:drawing>
            <wp:anchor distT="0" distB="0" distL="114300" distR="114300" simplePos="0" relativeHeight="251657216" behindDoc="0" locked="0" layoutInCell="1" allowOverlap="1" wp14:anchorId="18D1E574" wp14:editId="14B4659E">
              <wp:simplePos x="0" y="0"/>
              <wp:positionH relativeFrom="column">
                <wp:posOffset>228600</wp:posOffset>
              </wp:positionH>
              <wp:positionV relativeFrom="paragraph">
                <wp:posOffset>231140</wp:posOffset>
              </wp:positionV>
              <wp:extent cx="6172200" cy="0"/>
              <wp:effectExtent l="0" t="0" r="25400" b="25400"/>
              <wp:wrapNone/>
              <wp:docPr id="4" name="Straight Connector 4"/>
              <wp:cNvGraphicFramePr/>
              <a:graphic xmlns:a="http://schemas.openxmlformats.org/drawingml/2006/main">
                <a:graphicData uri="http://schemas.microsoft.com/office/word/2010/wordprocessingShape">
                  <wps:wsp>
                    <wps:cNvCnPr/>
                    <wps:spPr>
                      <a:xfrm flipV="1">
                        <a:off x="0" y="0"/>
                        <a:ext cx="6172200" cy="0"/>
                      </a:xfrm>
                      <a:prstGeom prst="line">
                        <a:avLst/>
                      </a:prstGeom>
                      <a:ln w="12700">
                        <a:solidFill>
                          <a:srgbClr val="F8A2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F7884F" id="Straight Connector 4"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2pt" to="7in,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" strokecolor="#f8a243" strokeweight="1pt">
              <v:stroke joinstyle="miter"/>
            </v:line>
          </w:pict>
        </mc:Fallback>
      </mc:AlternateContent>
    </w:r>
    <w:r w:rsidR="00846089">
      <w:rPr>
        <w:color w:val="5B5D5F"/>
        <w:sz w:val="28"/>
        <w:szCs w:val="28"/>
      </w:rPr>
      <w:t>Yo</w:t>
    </w:r>
    <w:r w:rsidR="00846089" w:rsidRPr="00C33262">
      <w:rPr>
        <w:color w:val="5B5D5F"/>
        <w:sz w:val="28"/>
        <w:szCs w:val="28"/>
      </w:rPr>
      <w:t xml:space="preserve">u for Youth | </w:t>
    </w:r>
    <w:r w:rsidR="006E1A55">
      <w:rPr>
        <w:b/>
        <w:color w:val="5B5D5F"/>
        <w:sz w:val="28"/>
        <w:szCs w:val="28"/>
      </w:rPr>
      <w:t>Safety Plan</w:t>
    </w:r>
  </w:p>
  <w:p w14:paraId="1B5AC435" w14:textId="6E662DC7" w:rsidR="0027457F" w:rsidRPr="008976FF" w:rsidRDefault="006E1A55" w:rsidP="009D5109">
    <w:pPr>
      <w:pStyle w:val="Header"/>
      <w:spacing w:line="276" w:lineRule="auto"/>
      <w:ind w:left="360"/>
      <w:rPr>
        <w:b/>
        <w:color w:val="5B5D5F"/>
        <w:sz w:val="40"/>
        <w:szCs w:val="40"/>
      </w:rPr>
    </w:pPr>
    <w:r>
      <w:rPr>
        <w:b/>
        <w:color w:val="5C5C5E"/>
        <w:sz w:val="40"/>
        <w:szCs w:val="40"/>
      </w:rPr>
      <w:t xml:space="preserve">Evacuation Steps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866FB"/>
    <w:multiLevelType w:val="hybridMultilevel"/>
    <w:tmpl w:val="C0F04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C251F7"/>
    <w:multiLevelType w:val="hybridMultilevel"/>
    <w:tmpl w:val="6CB2598C"/>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A40FE"/>
    <w:multiLevelType w:val="hybridMultilevel"/>
    <w:tmpl w:val="FE28D23E"/>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74D6B"/>
    <w:multiLevelType w:val="hybridMultilevel"/>
    <w:tmpl w:val="7CE0187A"/>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A26741"/>
    <w:multiLevelType w:val="hybridMultilevel"/>
    <w:tmpl w:val="E9A0549A"/>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CB55FC"/>
    <w:multiLevelType w:val="hybridMultilevel"/>
    <w:tmpl w:val="736A1BE0"/>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CD5F11"/>
    <w:multiLevelType w:val="hybridMultilevel"/>
    <w:tmpl w:val="AA66A4CC"/>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E0A4F"/>
    <w:multiLevelType w:val="hybridMultilevel"/>
    <w:tmpl w:val="43F8DFD4"/>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092B68"/>
    <w:multiLevelType w:val="hybridMultilevel"/>
    <w:tmpl w:val="D6B4322A"/>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C5E39"/>
    <w:multiLevelType w:val="hybridMultilevel"/>
    <w:tmpl w:val="E294D35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B232E6"/>
    <w:multiLevelType w:val="hybridMultilevel"/>
    <w:tmpl w:val="D132E1B2"/>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CC26DC"/>
    <w:multiLevelType w:val="hybridMultilevel"/>
    <w:tmpl w:val="F7B0D74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B58656C"/>
    <w:multiLevelType w:val="hybridMultilevel"/>
    <w:tmpl w:val="72140322"/>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30B53"/>
    <w:multiLevelType w:val="hybridMultilevel"/>
    <w:tmpl w:val="39002DE0"/>
    <w:lvl w:ilvl="0" w:tplc="8702F76C">
      <w:start w:val="1"/>
      <w:numFmt w:val="bullet"/>
      <w:lvlText w:val=""/>
      <w:lvlJc w:val="left"/>
      <w:pPr>
        <w:ind w:left="720" w:hanging="360"/>
      </w:pPr>
      <w:rPr>
        <w:rFonts w:ascii="Webdings" w:hAnsi="Web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2A3A59"/>
    <w:multiLevelType w:val="hybridMultilevel"/>
    <w:tmpl w:val="902452BE"/>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117300"/>
    <w:multiLevelType w:val="hybridMultilevel"/>
    <w:tmpl w:val="27042F46"/>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D13167"/>
    <w:multiLevelType w:val="hybridMultilevel"/>
    <w:tmpl w:val="F70656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CB2144D"/>
    <w:multiLevelType w:val="hybridMultilevel"/>
    <w:tmpl w:val="8C6C93EE"/>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D832DB"/>
    <w:multiLevelType w:val="hybridMultilevel"/>
    <w:tmpl w:val="4BDEF8EC"/>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BD6AB0"/>
    <w:multiLevelType w:val="hybridMultilevel"/>
    <w:tmpl w:val="3D1CD5AA"/>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CB3E3D"/>
    <w:multiLevelType w:val="hybridMultilevel"/>
    <w:tmpl w:val="EC1211B0"/>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3D7406"/>
    <w:multiLevelType w:val="hybridMultilevel"/>
    <w:tmpl w:val="B186D586"/>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0E1F52"/>
    <w:multiLevelType w:val="hybridMultilevel"/>
    <w:tmpl w:val="663A3D58"/>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3420B6"/>
    <w:multiLevelType w:val="hybridMultilevel"/>
    <w:tmpl w:val="5914BBF8"/>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6B1FD7"/>
    <w:multiLevelType w:val="hybridMultilevel"/>
    <w:tmpl w:val="D7381642"/>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FF4F69"/>
    <w:multiLevelType w:val="hybridMultilevel"/>
    <w:tmpl w:val="69FEB522"/>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BB4F61"/>
    <w:multiLevelType w:val="hybridMultilevel"/>
    <w:tmpl w:val="1924C1C6"/>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2"/>
  </w:num>
  <w:num w:numId="4">
    <w:abstractNumId w:val="26"/>
  </w:num>
  <w:num w:numId="5">
    <w:abstractNumId w:val="3"/>
  </w:num>
  <w:num w:numId="6">
    <w:abstractNumId w:val="5"/>
  </w:num>
  <w:num w:numId="7">
    <w:abstractNumId w:val="8"/>
  </w:num>
  <w:num w:numId="8">
    <w:abstractNumId w:val="19"/>
  </w:num>
  <w:num w:numId="9">
    <w:abstractNumId w:val="12"/>
  </w:num>
  <w:num w:numId="10">
    <w:abstractNumId w:val="7"/>
  </w:num>
  <w:num w:numId="11">
    <w:abstractNumId w:val="22"/>
  </w:num>
  <w:num w:numId="12">
    <w:abstractNumId w:val="25"/>
  </w:num>
  <w:num w:numId="13">
    <w:abstractNumId w:val="10"/>
  </w:num>
  <w:num w:numId="14">
    <w:abstractNumId w:val="24"/>
  </w:num>
  <w:num w:numId="15">
    <w:abstractNumId w:val="13"/>
  </w:num>
  <w:num w:numId="16">
    <w:abstractNumId w:val="20"/>
  </w:num>
  <w:num w:numId="17">
    <w:abstractNumId w:val="23"/>
  </w:num>
  <w:num w:numId="18">
    <w:abstractNumId w:val="6"/>
  </w:num>
  <w:num w:numId="19">
    <w:abstractNumId w:val="18"/>
  </w:num>
  <w:num w:numId="20">
    <w:abstractNumId w:val="21"/>
  </w:num>
  <w:num w:numId="21">
    <w:abstractNumId w:val="14"/>
  </w:num>
  <w:num w:numId="22">
    <w:abstractNumId w:val="1"/>
  </w:num>
  <w:num w:numId="23">
    <w:abstractNumId w:val="17"/>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1"/>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57F"/>
    <w:rsid w:val="00106E3F"/>
    <w:rsid w:val="00131079"/>
    <w:rsid w:val="002117D6"/>
    <w:rsid w:val="002257FE"/>
    <w:rsid w:val="0027457F"/>
    <w:rsid w:val="002C6C42"/>
    <w:rsid w:val="003413DC"/>
    <w:rsid w:val="0036566F"/>
    <w:rsid w:val="003F7A50"/>
    <w:rsid w:val="00406AE2"/>
    <w:rsid w:val="00452FD7"/>
    <w:rsid w:val="0046533F"/>
    <w:rsid w:val="004904AF"/>
    <w:rsid w:val="004B4236"/>
    <w:rsid w:val="004E2439"/>
    <w:rsid w:val="005115CF"/>
    <w:rsid w:val="00590650"/>
    <w:rsid w:val="005909B8"/>
    <w:rsid w:val="0061414F"/>
    <w:rsid w:val="00660A34"/>
    <w:rsid w:val="006721D2"/>
    <w:rsid w:val="00684124"/>
    <w:rsid w:val="006A6071"/>
    <w:rsid w:val="006C296A"/>
    <w:rsid w:val="006E1A55"/>
    <w:rsid w:val="0070187F"/>
    <w:rsid w:val="007019C7"/>
    <w:rsid w:val="00723E0E"/>
    <w:rsid w:val="00846089"/>
    <w:rsid w:val="00862C6E"/>
    <w:rsid w:val="00880722"/>
    <w:rsid w:val="008976FF"/>
    <w:rsid w:val="008C69EA"/>
    <w:rsid w:val="008F547D"/>
    <w:rsid w:val="00913325"/>
    <w:rsid w:val="009377E1"/>
    <w:rsid w:val="00942BFB"/>
    <w:rsid w:val="009D5109"/>
    <w:rsid w:val="00A14AD4"/>
    <w:rsid w:val="00A31135"/>
    <w:rsid w:val="00AD01EA"/>
    <w:rsid w:val="00B7583E"/>
    <w:rsid w:val="00C877CA"/>
    <w:rsid w:val="00D530DC"/>
    <w:rsid w:val="00DF2C81"/>
    <w:rsid w:val="00E42A9E"/>
    <w:rsid w:val="00E75F61"/>
    <w:rsid w:val="00EC5B74"/>
    <w:rsid w:val="00F21B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575CD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745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457F"/>
    <w:pPr>
      <w:tabs>
        <w:tab w:val="center" w:pos="4680"/>
        <w:tab w:val="right" w:pos="9360"/>
      </w:tabs>
    </w:pPr>
  </w:style>
  <w:style w:type="character" w:customStyle="1" w:styleId="HeaderChar">
    <w:name w:val="Header Char"/>
    <w:basedOn w:val="DefaultParagraphFont"/>
    <w:link w:val="Header"/>
    <w:uiPriority w:val="99"/>
    <w:rsid w:val="0027457F"/>
  </w:style>
  <w:style w:type="paragraph" w:styleId="Footer">
    <w:name w:val="footer"/>
    <w:basedOn w:val="Normal"/>
    <w:link w:val="FooterChar"/>
    <w:uiPriority w:val="99"/>
    <w:unhideWhenUsed/>
    <w:rsid w:val="0027457F"/>
    <w:pPr>
      <w:tabs>
        <w:tab w:val="center" w:pos="4680"/>
        <w:tab w:val="right" w:pos="9360"/>
      </w:tabs>
    </w:pPr>
  </w:style>
  <w:style w:type="character" w:customStyle="1" w:styleId="FooterChar">
    <w:name w:val="Footer Char"/>
    <w:basedOn w:val="DefaultParagraphFont"/>
    <w:link w:val="Footer"/>
    <w:uiPriority w:val="99"/>
    <w:rsid w:val="0027457F"/>
  </w:style>
  <w:style w:type="table" w:customStyle="1" w:styleId="TableGrid1">
    <w:name w:val="Table Grid1"/>
    <w:basedOn w:val="TableNormal"/>
    <w:next w:val="TableGrid"/>
    <w:uiPriority w:val="59"/>
    <w:rsid w:val="002117D6"/>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2117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1A55"/>
    <w:pPr>
      <w:ind w:left="720"/>
      <w:contextualSpacing/>
    </w:pPr>
    <w:rPr>
      <w:rFonts w:ascii="Calibri" w:eastAsia="Times New Roman"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671448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DF680A4D3796E4A8F34ACEE93F1BEA6" ma:contentTypeVersion="10" ma:contentTypeDescription="Create a new document." ma:contentTypeScope="" ma:versionID="44f15b9470b96afce1eacdf6c74b5317">
  <xsd:schema xmlns:xsd="http://www.w3.org/2001/XMLSchema" xmlns:xs="http://www.w3.org/2001/XMLSchema" xmlns:p="http://schemas.microsoft.com/office/2006/metadata/properties" xmlns:ns2="77c1a6fd-9363-41dd-af4f-5bf0025a7569" xmlns:ns3="f0f2c170-729a-428f-9c4a-f8f7343317c6" targetNamespace="http://schemas.microsoft.com/office/2006/metadata/properties" ma:root="true" ma:fieldsID="cdf5f290d4e3f354311230dcac7e308f" ns2:_="" ns3:_="">
    <xsd:import namespace="77c1a6fd-9363-41dd-af4f-5bf0025a7569"/>
    <xsd:import namespace="f0f2c170-729a-428f-9c4a-f8f7343317c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c1a6fd-9363-41dd-af4f-5bf0025a756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0f2c170-729a-428f-9c4a-f8f7343317c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5A5D1F-D791-4CDA-A59A-6FD7F81DEF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0695F5-5E11-4F30-AD0A-23968CABFA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c1a6fd-9363-41dd-af4f-5bf0025a7569"/>
    <ds:schemaRef ds:uri="f0f2c170-729a-428f-9c4a-f8f7343317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CBA623-90B1-4A58-92FC-1D78D8ADD9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329</Words>
  <Characters>1881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Komal Zehrah</dc:creator>
  <cp:keywords/>
  <dc:description/>
  <cp:lastModifiedBy>Kathleen Bethke</cp:lastModifiedBy>
  <cp:revision>3</cp:revision>
  <dcterms:created xsi:type="dcterms:W3CDTF">2019-08-22T16:41:00Z</dcterms:created>
  <dcterms:modified xsi:type="dcterms:W3CDTF">2019-08-22T16:41:00Z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0x010100BDF680A4D3796E4A8F34ACEE93F1BEA6</vt:lpwstr>
  </property>
</Properties>
</file>